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6" w:rsidRPr="00E8545C" w:rsidRDefault="000E5696" w:rsidP="000E569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E8545C">
        <w:rPr>
          <w:rFonts w:ascii="Times New Roman" w:hAnsi="Times New Roman" w:cs="Times New Roman"/>
          <w:b/>
          <w:sz w:val="28"/>
          <w:lang w:val="uk-UA"/>
        </w:rPr>
        <w:t xml:space="preserve">Кримська група </w:t>
      </w:r>
      <w:proofErr w:type="spellStart"/>
      <w:r w:rsidRPr="00E8545C">
        <w:rPr>
          <w:rFonts w:ascii="Times New Roman" w:hAnsi="Times New Roman" w:cs="Times New Roman"/>
          <w:b/>
          <w:sz w:val="28"/>
          <w:lang w:val="uk-UA"/>
        </w:rPr>
        <w:t>Болбочана</w:t>
      </w:r>
      <w:proofErr w:type="spellEnd"/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12 квітня Кримська група прибула до Лозової. На місці до неї приєдналися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гордієнківський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полк, кінно-гірський гарматний дивізіон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Алмазова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та Запорізький інженерний курінь. Слов’янська </w:t>
      </w:r>
      <w:r>
        <w:rPr>
          <w:rFonts w:ascii="Times New Roman" w:hAnsi="Times New Roman" w:cs="Times New Roman"/>
          <w:sz w:val="28"/>
          <w:lang w:val="uk-UA"/>
        </w:rPr>
        <w:t>група на той час у</w:t>
      </w:r>
      <w:r w:rsidRPr="00E8545C">
        <w:rPr>
          <w:rFonts w:ascii="Times New Roman" w:hAnsi="Times New Roman" w:cs="Times New Roman"/>
          <w:sz w:val="28"/>
          <w:lang w:val="uk-UA"/>
        </w:rPr>
        <w:t>же залишила Лозову і вела бої східніше – під станцією Барвінкове.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Просування військ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на південь відбувалося уздовж залізниці. 14 квітня після короткого бою Кримська група захопила станцію Синельникове, а за два дні з боями дісталася до Олександрівська (нині Запоріжжя). Місто Олександрівськ брали одночасно запорожці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>, німецькі війська з Катеринослава та австрійські підрозділи, які прибули з Херсон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. Несподівано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наддніпрянці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з Армії Української Народної Республіки зустріли поміж австро-угорських вояків галичан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з Легіону УСС. На честь такої радісної події в Олександрівську відбувся урочистий військовий парад, який приймали Петро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та Вільгельм Габсбург.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17 квітня до Олександрівська прибув штаб німецької 15-ї дивізії Ландверу на чолі з Робертом фон Кошем.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Кош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мали однакове завдання від своїх командувань – захопити Крим. І обом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з них йшлося про першість. Німці планували потрапити на півострів традиційним шляхом – через Перекопський перешийок. Натомість Кримська група Армії УНР збиралася прориватися через Сиваш. 18 квітня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зайняв Мелітополь, 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Кош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розпочав підготовку до штурму укріплень на Перекопі. Водночас 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самому Криму спалахнуло антибільшовицьке повстання, головним рушієм якого стали партизанські формування кримських татар.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У ніч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з 20 на 21 квітня Кримська група зосередилася у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Новоолексіївці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, тим часом авангардні частини наблизилися до передових ворожих позицій на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Чонгарському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півострові.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Болбочанівці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видавали себе за відступаючих більшовиків. Цьому сприяла і військова удача Кримської групи: українцям вдалося захопити ворожого штабіста, який знав шифри.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скористався нагодою, щоб дезінформувати вороже командування у Сімферополі. Справжні більшовицькі частини відступали з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Чонгару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до Криму через </w:t>
      </w:r>
      <w:r>
        <w:rPr>
          <w:rFonts w:ascii="Times New Roman" w:hAnsi="Times New Roman" w:cs="Times New Roman"/>
          <w:sz w:val="28"/>
          <w:lang w:val="uk-UA"/>
        </w:rPr>
        <w:t>залізничний міст. У</w:t>
      </w:r>
      <w:r w:rsidRPr="00E8545C">
        <w:rPr>
          <w:rFonts w:ascii="Times New Roman" w:hAnsi="Times New Roman" w:cs="Times New Roman"/>
          <w:sz w:val="28"/>
          <w:lang w:val="uk-UA"/>
        </w:rPr>
        <w:t>ранці 21 квітня воро</w:t>
      </w:r>
      <w:r>
        <w:rPr>
          <w:rFonts w:ascii="Times New Roman" w:hAnsi="Times New Roman" w:cs="Times New Roman"/>
          <w:sz w:val="28"/>
          <w:lang w:val="uk-UA"/>
        </w:rPr>
        <w:t>жі солдати почали мінувати міст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щоб завадити цьому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запорожці відкрили по червоних артилерійський та кулеметний вогонь. Перестрілка тривала весь день. Пізно вночі 20 запорожців, озброєних ручними кулеметами, на чолі з командиром першої сотні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болбочанівського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полку Петром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Зілинським-Содолем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на дрезині проскочили замінований міст, відкривши шлях до Криму двом бронепоїздам Семена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Лощенка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та Павла Шандрука. На кримському боці бійці Зелінського знешкодили ворожих артилеристів, а привезена на бронепоїздах піхота захопила більшовицькі окопи, змусивши червоних тікати.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Увечері 22 квітня запорожці увійшли до Джанкою, який на той час встигли зайняти німці. Союзники намагалися не пустити українські війська далі вглиб Криму, однак це не зупинило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болбочанівців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>, які вранці 24 квітня після короткого бою зайняли Сімферополь. Наступ був настільки стрімкий, що в полон потрапив цілий штаб оборони міста.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lastRenderedPageBreak/>
        <w:t xml:space="preserve">До групи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почали приєднуватися кримськотатарські повстанці. Вони об’єдналися з передовим загоном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гордієнківців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>, який вирушив далі на південь і 25 квітня захопив Бахчисарай. Далі українські кіннотн</w:t>
      </w:r>
      <w:r>
        <w:rPr>
          <w:rFonts w:ascii="Times New Roman" w:hAnsi="Times New Roman" w:cs="Times New Roman"/>
          <w:sz w:val="28"/>
          <w:lang w:val="uk-UA"/>
        </w:rPr>
        <w:t>ики наблизилися до Севастополя й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Алушти.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Тим часом у Сімферополі, де перебували основні сили Кримської групи, назрівав конфлікт між українським та німецьким командуванням. Німці зажадали припинення бойових дій та виведення українських військ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з півострова. Справа ледве не дійшла до збройного зіткнення між союзниками. Врешті, 27 квітня за участі Роберта Коша і Олександра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Натієва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були проведені телефонні п</w:t>
      </w:r>
      <w:r>
        <w:rPr>
          <w:rFonts w:ascii="Times New Roman" w:hAnsi="Times New Roman" w:cs="Times New Roman"/>
          <w:sz w:val="28"/>
          <w:lang w:val="uk-UA"/>
        </w:rPr>
        <w:t>ереговори з українським урядом у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Києві. Голова Ради міністрів Всеволод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Голубович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військовий міністр Олександр Жуковський віддали наказ Кримській групі покинути півострів.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29 квітня війська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зосередились у Мелітополі. У цей день відбул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ся ще дві знакові події. За наказом командувача адмірала Михайла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Сабліна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над кораблями Чорноморського флоту в Севастополі були підняті українські прапори. У Києві до влади прийшов гетьман Павло Скоропадський.</w:t>
      </w:r>
    </w:p>
    <w:p w:rsidR="000E5696" w:rsidRPr="00E8545C" w:rsidRDefault="000E5696" w:rsidP="000E569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0E5696" w:rsidRPr="00E8545C" w:rsidRDefault="000E5696" w:rsidP="000E569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8545C">
        <w:rPr>
          <w:rFonts w:ascii="Times New Roman" w:hAnsi="Times New Roman" w:cs="Times New Roman"/>
          <w:b/>
          <w:sz w:val="28"/>
          <w:lang w:val="uk-UA"/>
        </w:rPr>
        <w:t xml:space="preserve">Слов’янська група </w:t>
      </w:r>
      <w:proofErr w:type="spellStart"/>
      <w:r w:rsidRPr="00E8545C">
        <w:rPr>
          <w:rFonts w:ascii="Times New Roman" w:hAnsi="Times New Roman" w:cs="Times New Roman"/>
          <w:b/>
          <w:sz w:val="28"/>
          <w:lang w:val="uk-UA"/>
        </w:rPr>
        <w:t>Сікевича</w:t>
      </w:r>
      <w:proofErr w:type="spellEnd"/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15 квітня після напруженого 12-годинного бою Слов’янська група зайняла станцію Барвінкове на Харківщині. Ворожі війська відступили на Донбас. 17 квітня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богданівці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увійшли до Слов’янська, а наступного дня запорожці визволили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Бахмут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>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На Донбасі українські вояки побачили картину занепаду підприємств важкої промисловості. Володимир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Сікевич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наступним чином описав свої враження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«Сумно було дивитися, що це осередок гігантської сили тепер стоїть.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Доміневі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печі погасли і сталь в трубах застигла. Треба зміняти на нове, бо це все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нездале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. Скрізь тихо,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нігде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не чути гудків, великі комини не викидають під саме небо хмари диму. Зі всіх частин машин зняті мідяні частини, треба багато роботи, знання і матеріалу, щоб машини пустити в рух. Машини стоять, але це ще хоч біда, але безкровна, бо то машина. А от ті, що при машинах стоять, от там кипить непорозуміння, які використали агітатори, щоб робітництво перетягти на свій бік».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Робітнича делегація Краматорська «як не з любов’ю, то зі страху нової влади» зустріли вояків Слов’янської групи з хлібом-сіллю та подарували українським прапор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8545C">
        <w:rPr>
          <w:rFonts w:ascii="Times New Roman" w:hAnsi="Times New Roman" w:cs="Times New Roman"/>
          <w:sz w:val="28"/>
          <w:lang w:val="uk-UA"/>
        </w:rPr>
        <w:t>з написом «Нехай цей стяг буде благословенням робітників у боротьбі за незалежну, соборну Україну. Ми з вами!».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25-27 квітня запорожці та німці вели важкі бої з більшовиками в районі Горлівки та її околиць – станції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Микитівки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та Ртутного заводу. Ворог контратакував при підтримці потужного гарматного вогню, однак врешті був змушений відступити. Особливу відвагу в боях проявили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дорошенківці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Загродського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>, які не дали червоним оточити українські війська.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У Горлівці Слов’янська група захопила багато полонених і здобула велику кількість трофеїв. Запорожцям дісталися вагони зі зброєю, </w:t>
      </w:r>
      <w:r w:rsidRPr="00E8545C">
        <w:rPr>
          <w:rFonts w:ascii="Times New Roman" w:hAnsi="Times New Roman" w:cs="Times New Roman"/>
          <w:sz w:val="28"/>
          <w:lang w:val="uk-UA"/>
        </w:rPr>
        <w:lastRenderedPageBreak/>
        <w:t xml:space="preserve">боєприпасами та медикаментами. Також тут знаходилися чималі запаси вугілля, які за наказом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Сікевича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почали відправляти до Києва.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>Далі наступ Слов’янської групи здійснювався за трьома напрямками: на станції Юзівка (нин</w:t>
      </w:r>
      <w:r>
        <w:rPr>
          <w:rFonts w:ascii="Times New Roman" w:hAnsi="Times New Roman" w:cs="Times New Roman"/>
          <w:sz w:val="28"/>
          <w:lang w:val="uk-UA"/>
        </w:rPr>
        <w:t xml:space="preserve">і Донецьк),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Попасну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Дебальцеве. Дебальцеве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вояки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богданівського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полку здобули з боєм 28 квітня, після чого рушили до станції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Колпаково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(нині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Ковпакове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Антрацитівськ</w:t>
      </w:r>
      <w:r>
        <w:rPr>
          <w:rFonts w:ascii="Times New Roman" w:hAnsi="Times New Roman" w:cs="Times New Roman"/>
          <w:sz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районі</w:t>
      </w:r>
      <w:r w:rsidRPr="00E8545C">
        <w:rPr>
          <w:rFonts w:ascii="Times New Roman" w:hAnsi="Times New Roman" w:cs="Times New Roman"/>
          <w:sz w:val="28"/>
          <w:lang w:val="uk-UA"/>
        </w:rPr>
        <w:t xml:space="preserve"> Луганської області), яка знаходилася на адміністративній межі Катеринославської губернії та земель Війська Донського.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30 квітня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вояки-богданівці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прибули до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Колпакового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. У цей час на Дону розгорталося антибільшовицьке козацьке повстання, яке завершилося на початку травня поваленням радянської влади і встановленням влади отамана Петра Краснова. Український уряд прагнув налагодити дружні відносини із донцями, а тому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Сікевичу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наказали зупинити просування Слов’янської групи, натомість пропустивши вперед німців.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>Визволення запорожцями Донбасу завершилося символічним актом: козаки принесли два високі стовпи, пофарбували їх у жовту і блакитну фарби, які знайшли та станції, а на кожному з двох боків намалювали тризуб, під яким написали «УНР». До стовпів прибили тримачі для українських прапорів. Священик відслужив молебень і окропив святою водою прапори. Під урочисту музику та гарматні сальви козаки встановили стовпи, а присутнє вояцтво вигукнуло: «Слава!». На той час ще не було відомо, або не прийшло усвідомлення того, що тепер це був кордон не УНР, а Української Держави гетьмана Скоропадського.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Після завершення військової операції запорожці несли гарнізонну службу в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Бахмуті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, Слов’янську,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Микитівці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, Дебальцевому та Краматорську. Штаб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Сікевича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знаходився у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Микитівці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. За наказом генерала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Натієва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>, вояки Слов’янської групи охороняли державне майно на Донбасі та сприяли відновленню занепалої вугільної промисловості.</w:t>
      </w:r>
    </w:p>
    <w:p w:rsidR="000E5696" w:rsidRPr="00E8545C" w:rsidRDefault="000E5696" w:rsidP="000E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8545C">
        <w:rPr>
          <w:rFonts w:ascii="Times New Roman" w:hAnsi="Times New Roman" w:cs="Times New Roman"/>
          <w:sz w:val="28"/>
          <w:lang w:val="uk-UA"/>
        </w:rPr>
        <w:t xml:space="preserve">Наприкінці травня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Сікевич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отримав новий наказ: охорону всього Донецького басейну передати місцевій цивільній, залізничній і німецькій владі, а військові групи перевести на північ сучасної Луганщини, де зайняти демаркаційну лінію з більшовицькою Росією. Невдовзі сюди прибули також вояки Кримської групи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Болбочана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. Запорожці знову об’єдналися і були реорганізовані в Окрему Запорізьку дивізію. Службу на кордоні дивізія несла до часу </w:t>
      </w:r>
      <w:proofErr w:type="spellStart"/>
      <w:r w:rsidRPr="00E8545C">
        <w:rPr>
          <w:rFonts w:ascii="Times New Roman" w:hAnsi="Times New Roman" w:cs="Times New Roman"/>
          <w:sz w:val="28"/>
          <w:lang w:val="uk-UA"/>
        </w:rPr>
        <w:t>антигетьманського</w:t>
      </w:r>
      <w:proofErr w:type="spellEnd"/>
      <w:r w:rsidRPr="00E8545C">
        <w:rPr>
          <w:rFonts w:ascii="Times New Roman" w:hAnsi="Times New Roman" w:cs="Times New Roman"/>
          <w:sz w:val="28"/>
          <w:lang w:val="uk-UA"/>
        </w:rPr>
        <w:t xml:space="preserve"> повстання.</w:t>
      </w:r>
    </w:p>
    <w:p w:rsidR="0022082B" w:rsidRDefault="0022082B" w:rsidP="000E569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E5696" w:rsidRPr="004B01A3" w:rsidRDefault="000E5696" w:rsidP="000E56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4B01A3">
        <w:rPr>
          <w:rFonts w:ascii="Times New Roman" w:hAnsi="Times New Roman" w:cs="Times New Roman"/>
          <w:b/>
          <w:i/>
          <w:sz w:val="28"/>
          <w:lang w:val="uk-UA"/>
        </w:rPr>
        <w:t xml:space="preserve">Підготував Максим Майоров, </w:t>
      </w:r>
    </w:p>
    <w:p w:rsidR="000E5696" w:rsidRPr="004B01A3" w:rsidRDefault="000E5696" w:rsidP="000E56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4B01A3">
        <w:rPr>
          <w:rFonts w:ascii="Times New Roman" w:hAnsi="Times New Roman" w:cs="Times New Roman"/>
          <w:b/>
          <w:i/>
          <w:sz w:val="28"/>
          <w:lang w:val="uk-UA"/>
        </w:rPr>
        <w:t>співробітник Українського інституту</w:t>
      </w:r>
    </w:p>
    <w:p w:rsidR="000E5696" w:rsidRPr="004B01A3" w:rsidRDefault="000E5696" w:rsidP="000E56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4B01A3">
        <w:rPr>
          <w:rFonts w:ascii="Times New Roman" w:hAnsi="Times New Roman" w:cs="Times New Roman"/>
          <w:b/>
          <w:i/>
          <w:sz w:val="28"/>
          <w:lang w:val="uk-UA"/>
        </w:rPr>
        <w:t>національної пам’яті</w:t>
      </w:r>
    </w:p>
    <w:p w:rsidR="000E5696" w:rsidRPr="000E5696" w:rsidRDefault="000E5696" w:rsidP="000E5696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0E5696" w:rsidRPr="000E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96"/>
    <w:rsid w:val="000E5696"/>
    <w:rsid w:val="0022082B"/>
    <w:rsid w:val="00A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2018-05-03T12:04:00Z</dcterms:created>
  <dcterms:modified xsi:type="dcterms:W3CDTF">2018-05-03T12:04:00Z</dcterms:modified>
</cp:coreProperties>
</file>